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2">
      <w:pPr>
        <w:contextualSpacing w:val="0"/>
        <w:rPr>
          <w:b w:val="1"/>
          <w:sz w:val="48"/>
          <w:szCs w:val="48"/>
        </w:rPr>
      </w:pPr>
      <w:r w:rsidDel="00000000" w:rsidR="00000000" w:rsidRPr="00000000">
        <w:rPr/>
        <w:drawing>
          <wp:inline distB="114300" distT="114300" distL="114300" distR="114300">
            <wp:extent cx="1825995" cy="1328738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5995" cy="13287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sz w:val="48"/>
          <w:szCs w:val="48"/>
          <w:rtl w:val="0"/>
        </w:rPr>
        <w:t xml:space="preserve">GizMotion 2018 Rules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4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THE 2018 CELEBRATION OF CREATIVITY WILL TAKE PLACE ON </w:t>
      </w:r>
    </w:p>
    <w:p w:rsidR="00000000" w:rsidDel="00000000" w:rsidP="00000000" w:rsidRDefault="00000000" w:rsidRPr="00000000" w14:paraId="00000005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SATURDAY, JULY 7TH, AT CITY PARK IN COEUR D’ALENE. </w:t>
      </w:r>
    </w:p>
    <w:p w:rsidR="00000000" w:rsidDel="00000000" w:rsidP="00000000" w:rsidRDefault="00000000" w:rsidRPr="00000000" w14:paraId="00000006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THE PARADE WILL BE AT 2:00PM. </w:t>
      </w:r>
    </w:p>
    <w:p w:rsidR="00000000" w:rsidDel="00000000" w:rsidP="00000000" w:rsidRDefault="00000000" w:rsidRPr="00000000" w14:paraId="00000007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AWARDS WILL BE GIVEN AT 3:30PM.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9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b w:val="1"/>
          <w:rtl w:val="0"/>
        </w:rPr>
        <w:t xml:space="preserve">ALL sculptures must be human powered and:</w:t>
      </w:r>
    </w:p>
    <w:p w:rsidR="00000000" w:rsidDel="00000000" w:rsidP="00000000" w:rsidRDefault="00000000" w:rsidRPr="00000000" w14:paraId="0000000A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Have wheels or movable legs</w:t>
        <w:tab/>
        <w:tab/>
        <w:tab/>
        <w:tab/>
        <w:tab/>
        <w:tab/>
        <w:t xml:space="preserve"> </w:t>
        <w:tab/>
        <w:tab/>
        <w:tab/>
        <w:tab/>
      </w:r>
    </w:p>
    <w:p w:rsidR="00000000" w:rsidDel="00000000" w:rsidP="00000000" w:rsidRDefault="00000000" w:rsidRPr="00000000" w14:paraId="0000000B">
      <w:pPr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This year maybe foot powered (Flintstone styled) as well as peddled powered.</w:t>
      </w:r>
    </w:p>
    <w:p w:rsidR="00000000" w:rsidDel="00000000" w:rsidP="00000000" w:rsidRDefault="00000000" w:rsidRPr="00000000" w14:paraId="0000000C">
      <w:pPr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Be able to move forward, stop and turn.</w:t>
      </w:r>
    </w:p>
    <w:p w:rsidR="00000000" w:rsidDel="00000000" w:rsidP="00000000" w:rsidRDefault="00000000" w:rsidRPr="00000000" w14:paraId="0000000D">
      <w:pPr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May have battery power for spectacularness of lights but not for movement</w:t>
      </w:r>
    </w:p>
    <w:p w:rsidR="00000000" w:rsidDel="00000000" w:rsidP="00000000" w:rsidRDefault="00000000" w:rsidRPr="00000000" w14:paraId="0000000E">
      <w:pPr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May participate in costume.</w:t>
      </w:r>
    </w:p>
    <w:p w:rsidR="00000000" w:rsidDel="00000000" w:rsidP="00000000" w:rsidRDefault="00000000" w:rsidRPr="00000000" w14:paraId="0000000F">
      <w:pPr>
        <w:ind w:left="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2. You must be able to keep up with a 3 mph minimum speed. If you can’t keep up, you can’t participate.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3. The course will traverse a circle around City Park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4. </w:t>
      </w:r>
      <w:r w:rsidDel="00000000" w:rsidR="00000000" w:rsidRPr="00000000">
        <w:rPr>
          <w:b w:val="1"/>
          <w:rtl w:val="0"/>
        </w:rPr>
        <w:t xml:space="preserve">Sculptures must be no larger than 102 inches (8′ 6′′) wide,12 ft high, and 18 ft long.</w:t>
      </w:r>
    </w:p>
    <w:p w:rsidR="00000000" w:rsidDel="00000000" w:rsidP="00000000" w:rsidRDefault="00000000" w:rsidRPr="00000000" w14:paraId="0000001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3. Sculptures must not pose any direct danger to anything near it, no open flame, no pointy things, also the pilot must be able to escape quickly and safely.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4. Sculptures must be decorated in a recognizable theme, or unrecognizable, as long as it is glorious. The pilots and pit crew must also be in appropriate costumes.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5. Sculptures must be able to stop safely and quickly.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6. Sculptures must stay on course with the escorts, those that detour for any reason other than break down will be disqualified.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7. Pilots that begin the event with a sculpture, must stay with the sculpture, no rotating.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8. All Participants must be sober while operating their vehicle, there will be plenty of time after the course is complete for revelry!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9. Any vehicle with a logo or business name will be required to pay an additional entry fee.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10. Judging will be based on glory and glory alone, unaffected by sponsors or any other parties besides judges.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11. Participants must follow the directions of event coordinators, volunteers, police escorts, etc..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12. In order to have FUN, we need to be SAFE!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13. Smile and enjoy this amazing experience!!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KINETIC VEHICLE ENTRY INFO: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  <w:t xml:space="preserve">Adult Vehicle Entry Fee: Suggested $25 donation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Kid Vehicle Entry Fee: Suggested $5 (Kids are 18 years old or younger) donation 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  <w:t xml:space="preserve">Bling Your Bike Suggested donation $5 per family...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